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7F" w:rsidRPr="00FB3871" w:rsidRDefault="00F1047F" w:rsidP="008B7009">
      <w:pPr>
        <w:tabs>
          <w:tab w:val="left" w:pos="1440"/>
          <w:tab w:val="left" w:leader="dot" w:pos="8640"/>
        </w:tabs>
        <w:spacing w:after="0" w:line="240" w:lineRule="auto"/>
        <w:ind w:left="6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86E" w:rsidRPr="00FB3871" w:rsidRDefault="00EF75A2" w:rsidP="00EF75A2">
      <w:pPr>
        <w:tabs>
          <w:tab w:val="left" w:pos="1440"/>
          <w:tab w:val="left" w:leader="dot" w:pos="8640"/>
        </w:tabs>
        <w:spacing w:after="0" w:line="240" w:lineRule="auto"/>
        <w:ind w:left="6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871">
        <w:rPr>
          <w:rFonts w:ascii="Times New Roman" w:hAnsi="Times New Roman" w:cs="Times New Roman"/>
          <w:b/>
          <w:sz w:val="24"/>
          <w:szCs w:val="24"/>
        </w:rPr>
        <w:t>THÔNG BÁO</w:t>
      </w:r>
      <w:r w:rsidR="000429A8" w:rsidRPr="00FB38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F92" w:rsidRPr="00FB3871">
        <w:rPr>
          <w:rFonts w:ascii="Times New Roman" w:hAnsi="Times New Roman" w:cs="Times New Roman"/>
          <w:b/>
          <w:sz w:val="24"/>
          <w:szCs w:val="24"/>
        </w:rPr>
        <w:t>ĐẤU GIÁ TÀI SẢN</w:t>
      </w:r>
    </w:p>
    <w:p w:rsidR="006924A4" w:rsidRPr="00FB3871" w:rsidRDefault="00FB3871" w:rsidP="00FB3871">
      <w:pPr>
        <w:pStyle w:val="Subtitle"/>
        <w:spacing w:after="0"/>
        <w:jc w:val="both"/>
        <w:rPr>
          <w:rFonts w:ascii="Times New Roman" w:hAnsi="Times New Roman"/>
          <w:b/>
          <w:color w:val="000000"/>
          <w:lang w:val="en-US"/>
        </w:rPr>
      </w:pPr>
      <w:r>
        <w:rPr>
          <w:rFonts w:ascii="Times New Roman" w:hAnsi="Times New Roman"/>
          <w:b/>
          <w:lang w:val="en-US"/>
        </w:rPr>
        <w:t>-</w:t>
      </w:r>
      <w:r>
        <w:rPr>
          <w:rFonts w:ascii="Times New Roman" w:hAnsi="Times New Roman"/>
          <w:b/>
          <w:lang w:val="en-US"/>
        </w:rPr>
        <w:tab/>
      </w:r>
      <w:r w:rsidR="00A33967" w:rsidRPr="00FB3871">
        <w:rPr>
          <w:rFonts w:ascii="Times New Roman" w:hAnsi="Times New Roman"/>
          <w:b/>
        </w:rPr>
        <w:t>Khối QL&amp;TCT Tài sản – PVcomBank</w:t>
      </w:r>
      <w:r w:rsidR="00D847D4" w:rsidRPr="00FB3871">
        <w:rPr>
          <w:rFonts w:ascii="Times New Roman" w:hAnsi="Times New Roman"/>
          <w:bCs/>
        </w:rPr>
        <w:t xml:space="preserve"> đang xử lý</w:t>
      </w:r>
      <w:r w:rsidR="00A57BFA" w:rsidRPr="00FB3871">
        <w:rPr>
          <w:rFonts w:ascii="Times New Roman" w:hAnsi="Times New Roman"/>
          <w:bCs/>
        </w:rPr>
        <w:t xml:space="preserve"> tài sản</w:t>
      </w:r>
      <w:r w:rsidR="00552045" w:rsidRPr="00FB3871">
        <w:rPr>
          <w:rFonts w:ascii="Times New Roman" w:hAnsi="Times New Roman"/>
          <w:bCs/>
        </w:rPr>
        <w:t xml:space="preserve"> đảm bảo của </w:t>
      </w:r>
      <w:r w:rsidR="00A33967" w:rsidRPr="00FB3871">
        <w:rPr>
          <w:rFonts w:ascii="Times New Roman" w:hAnsi="Times New Roman"/>
        </w:rPr>
        <w:t xml:space="preserve">Khách hàng </w:t>
      </w:r>
      <w:r w:rsidRPr="00FB3871">
        <w:rPr>
          <w:rFonts w:ascii="Times New Roman" w:hAnsi="Times New Roman"/>
          <w:color w:val="000000"/>
        </w:rPr>
        <w:t>C</w:t>
      </w:r>
      <w:r w:rsidRPr="00FB3871">
        <w:rPr>
          <w:rFonts w:ascii="Times New Roman" w:hAnsi="Times New Roman"/>
          <w:color w:val="000000"/>
          <w:lang w:val="en-US"/>
        </w:rPr>
        <w:t>ông</w:t>
      </w:r>
      <w:r w:rsidRPr="00FB3871">
        <w:rPr>
          <w:rFonts w:ascii="Times New Roman" w:hAnsi="Times New Roman"/>
          <w:color w:val="000000"/>
        </w:rPr>
        <w:t xml:space="preserve"> T</w:t>
      </w:r>
      <w:r w:rsidRPr="00FB3871">
        <w:rPr>
          <w:rFonts w:ascii="Times New Roman" w:hAnsi="Times New Roman"/>
          <w:color w:val="000000"/>
          <w:lang w:val="en-US"/>
        </w:rPr>
        <w:t>y</w:t>
      </w:r>
      <w:r w:rsidRPr="00FB3871">
        <w:rPr>
          <w:rFonts w:ascii="Times New Roman" w:hAnsi="Times New Roman"/>
          <w:color w:val="000000"/>
        </w:rPr>
        <w:t xml:space="preserve"> TNHH MTV Võ Thành Tân </w:t>
      </w:r>
      <w:r w:rsidR="00A33967" w:rsidRPr="00FB3871">
        <w:rPr>
          <w:rFonts w:ascii="Times New Roman" w:hAnsi="Times New Roman"/>
        </w:rPr>
        <w:t>tại Ngân hàng TMCP Đại Chúng Việt Nam</w:t>
      </w:r>
      <w:r w:rsidR="00A33967" w:rsidRPr="00FB3871">
        <w:rPr>
          <w:rFonts w:ascii="Times New Roman" w:hAnsi="Times New Roman"/>
          <w:bCs/>
        </w:rPr>
        <w:t xml:space="preserve"> </w:t>
      </w:r>
      <w:r w:rsidR="00A57BFA" w:rsidRPr="00FB3871">
        <w:rPr>
          <w:rFonts w:ascii="Times New Roman" w:hAnsi="Times New Roman"/>
          <w:bCs/>
        </w:rPr>
        <w:t xml:space="preserve">thông qua </w:t>
      </w:r>
      <w:r w:rsidR="0003268F" w:rsidRPr="00FB3871">
        <w:rPr>
          <w:rFonts w:ascii="Times New Roman" w:hAnsi="Times New Roman"/>
          <w:bCs/>
        </w:rPr>
        <w:t>thủ tục bán đấu giá</w:t>
      </w:r>
      <w:r w:rsidR="008104F3" w:rsidRPr="00FB3871">
        <w:rPr>
          <w:rFonts w:ascii="Times New Roman" w:hAnsi="Times New Roman"/>
          <w:bCs/>
          <w:lang w:val="en-US"/>
        </w:rPr>
        <w:t xml:space="preserve"> </w:t>
      </w:r>
      <w:r w:rsidR="00350DD8">
        <w:rPr>
          <w:rFonts w:ascii="Times New Roman" w:hAnsi="Times New Roman"/>
          <w:bCs/>
          <w:lang w:val="en-US"/>
        </w:rPr>
        <w:t>(lần 04</w:t>
      </w:r>
      <w:r w:rsidR="000429A8" w:rsidRPr="00FB3871">
        <w:rPr>
          <w:rFonts w:ascii="Times New Roman" w:hAnsi="Times New Roman"/>
          <w:bCs/>
          <w:lang w:val="en-US"/>
        </w:rPr>
        <w:t>)</w:t>
      </w:r>
      <w:r w:rsidR="0003268F" w:rsidRPr="00FB3871">
        <w:rPr>
          <w:rFonts w:ascii="Times New Roman" w:hAnsi="Times New Roman"/>
          <w:bCs/>
        </w:rPr>
        <w:t xml:space="preserve"> để thu hồi nợ, thông tin cụ thể T</w:t>
      </w:r>
      <w:r w:rsidR="00596483" w:rsidRPr="00FB3871">
        <w:rPr>
          <w:rFonts w:ascii="Times New Roman" w:hAnsi="Times New Roman"/>
          <w:bCs/>
        </w:rPr>
        <w:t xml:space="preserve">ài sản </w:t>
      </w:r>
      <w:r w:rsidR="0003268F" w:rsidRPr="00FB3871">
        <w:rPr>
          <w:rFonts w:ascii="Times New Roman" w:hAnsi="Times New Roman"/>
          <w:bCs/>
        </w:rPr>
        <w:t>cần bán thông qua thủ tục bán đấu giá như sau:</w:t>
      </w:r>
    </w:p>
    <w:p w:rsidR="001439CB" w:rsidRPr="00FB3871" w:rsidRDefault="001439CB" w:rsidP="001439CB">
      <w:pPr>
        <w:tabs>
          <w:tab w:val="left" w:pos="630"/>
        </w:tabs>
        <w:spacing w:before="60" w:after="60"/>
        <w:rPr>
          <w:rFonts w:ascii="Times New Roman" w:eastAsia="Calibri" w:hAnsi="Times New Roman" w:cs="Times New Roman"/>
          <w:sz w:val="24"/>
          <w:szCs w:val="24"/>
        </w:rPr>
      </w:pPr>
      <w:r w:rsidRPr="00FB3871">
        <w:rPr>
          <w:rFonts w:ascii="Times New Roman" w:hAnsi="Times New Roman" w:cs="Times New Roman"/>
          <w:b/>
          <w:sz w:val="24"/>
          <w:szCs w:val="24"/>
        </w:rPr>
        <w:t>Tài sản đảm bảo</w:t>
      </w:r>
      <w:r w:rsidR="00FB3871">
        <w:rPr>
          <w:rFonts w:ascii="Times New Roman" w:hAnsi="Times New Roman" w:cs="Times New Roman"/>
          <w:b/>
          <w:sz w:val="24"/>
          <w:szCs w:val="24"/>
        </w:rPr>
        <w:t xml:space="preserve"> đưa ra bán đấu giá</w:t>
      </w:r>
      <w:r w:rsidRPr="00FB3871">
        <w:rPr>
          <w:rFonts w:ascii="Times New Roman" w:hAnsi="Times New Roman" w:cs="Times New Roman"/>
          <w:b/>
          <w:sz w:val="24"/>
          <w:szCs w:val="24"/>
        </w:rPr>
        <w:t>:</w:t>
      </w:r>
      <w:r w:rsidRPr="00FB38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F080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Tài sản 01: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Địa chỉ: Ấp An Lộc, Xã An Cơ, H.Châu Thành, Tây Ninh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>Thửa số: 76– tờ số 56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Diện tích: 1.332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(Sử dụng riêng) 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Mục đích: Đất ONT 400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; Đất trồng cây lâu năm 932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(06/04/2057).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GCN QSDĐ QSHNỞ &amp; TSGLVĐ số BV325096, số vào sổ cấp GCN CH02216 do UBND Huyện Châu Thành cấp ngày 05/12/2014</w:t>
      </w:r>
    </w:p>
    <w:p w:rsidR="00350DD8" w:rsidRPr="002F0800" w:rsidRDefault="00350DD8" w:rsidP="00350DD8">
      <w:pPr>
        <w:tabs>
          <w:tab w:val="left" w:pos="448"/>
        </w:tabs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Giá khởi điểm đưa tài sản ra bán đấu giá là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1.178.398.200</w:t>
      </w: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đồng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(theo chứng thư định giá độc lập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HCM205-3/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20/TĐ của Công ty CP Thẩm định giá Cử</w:t>
      </w:r>
      <w:r>
        <w:rPr>
          <w:rFonts w:ascii="Times New Roman" w:hAnsi="Times New Roman" w:cs="Times New Roman"/>
          <w:color w:val="000000"/>
          <w:sz w:val="24"/>
          <w:szCs w:val="24"/>
        </w:rPr>
        <w:t>u Long ngày 20/11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/2020, được Trung Tâm định giá Phía Nam – Khối Tái Thẩm và Phê duyệt Tín dụng soát xét đồng ý theo Phiếu tư vấn chất lượng chứng thư thẩm định giá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32542/2020/479-1/PTV-MN ngày 27/11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/2020.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F080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Tài sản 02: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Địa chỉ: Ấp An Lộc, Xã An Cơ, H.Châu Thành, Tây Ninh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>Thửa số: 69– tờ số 56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Diện tích: 301,9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(Sử dụng riêng) 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Mục đích: Đất ONT 255,8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; Đất trồng cây lâu năm 46,1 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(06/04/2057).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GCN QSDĐ QSHNỞ &amp; TSGLVĐ số BV325097, số vào sổ cấp GCN CH 02217 do UBND Huyện Châu Thành cấp ngày 05/12/2014</w:t>
      </w:r>
    </w:p>
    <w:p w:rsidR="00350DD8" w:rsidRPr="002F0800" w:rsidRDefault="00350DD8" w:rsidP="00350DD8">
      <w:pPr>
        <w:tabs>
          <w:tab w:val="left" w:pos="448"/>
        </w:tabs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Giá khởi điểm đưa tài sản ra bán đấu giá là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1.073.515.500 đồng 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(theo chứng thư định giá độc lập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HCM205-2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/20/TĐ của Công ty CP Thẩm định giá Cử</w:t>
      </w:r>
      <w:r>
        <w:rPr>
          <w:rFonts w:ascii="Times New Roman" w:hAnsi="Times New Roman" w:cs="Times New Roman"/>
          <w:color w:val="000000"/>
          <w:sz w:val="24"/>
          <w:szCs w:val="24"/>
        </w:rPr>
        <w:t>u Long ngày 20/11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/2020, được Trung Tâm định giá Phía Nam – Khối Tái Thẩm và Phê duyệt Tín dụng soát xét đồng ý theo Phiếu tư vấn chất lượng chứng thư thẩm định giá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32539/2020/479-1/PTV-MN ngày 27/11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/2020.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F080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Tài sản 03: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Địa chỉ: X.Tân Lập, H.Tân Biên, Tây Ninh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>Thửa số: 18 – tờ số 15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Diện tích: 4.866m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(Sử dụng riêng)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Mục đích sử dụng đất: Đất trồng cây lâu năm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Đăng ký GDDB ngày 04/05/2017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GCN QSDĐ QSHNỞ &amp; TSGLVĐ số BS 396595, số vào sổ cấp GCN CH01426 do UBND Huyện Tân Biên cấp ngày 22/10/2014</w:t>
      </w:r>
    </w:p>
    <w:p w:rsidR="00350DD8" w:rsidRPr="002F0800" w:rsidRDefault="00350DD8" w:rsidP="00350DD8">
      <w:pPr>
        <w:tabs>
          <w:tab w:val="left" w:pos="448"/>
        </w:tabs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ab/>
        <w:t>Giá khởi điểm đưa tài sản ra bán đấ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 giá là </w:t>
      </w:r>
      <w:r w:rsidRPr="003B22D6">
        <w:rPr>
          <w:rFonts w:ascii="Times New Roman" w:hAnsi="Times New Roman" w:cs="Times New Roman"/>
          <w:b/>
          <w:color w:val="000000"/>
          <w:sz w:val="24"/>
          <w:szCs w:val="24"/>
        </w:rPr>
        <w:t>1.712.832.000 đồng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(theo chứng thư định giá độc lập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HCM205-4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/20/TĐ của Công ty CP Thẩm định giá Cử</w:t>
      </w:r>
      <w:r>
        <w:rPr>
          <w:rFonts w:ascii="Times New Roman" w:hAnsi="Times New Roman" w:cs="Times New Roman"/>
          <w:color w:val="000000"/>
          <w:sz w:val="24"/>
          <w:szCs w:val="24"/>
        </w:rPr>
        <w:t>u Long ngày 20/11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/2020, được Trung Tâm định giá Phía Nam – Khối Tái Thẩm và Phê duyệt Tín dụng soát xét đồng ý theo Phiếu tư vấn chất lượng chứng thư thẩm định giá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32537/2020/479-1/PTV-MN ngày 27/11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/2020.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F080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Tài sản 04: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Địa chỉ: Ấp Tân Tiến, X.Tân Lập, H.Tân Biên, Tây Ninh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>Thửa số: 82 – tờ số 15A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lastRenderedPageBreak/>
        <w:t>Diện tích:25.812,2m</w:t>
      </w:r>
      <w:r w:rsidRPr="002F080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(Sử dụng riêng)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Mục đích sử dụng đất: Đất trồng cây hàng năm khác</w:t>
      </w:r>
    </w:p>
    <w:p w:rsidR="00350DD8" w:rsidRPr="002F0800" w:rsidRDefault="00350DD8" w:rsidP="00350DD8">
      <w:pPr>
        <w:numPr>
          <w:ilvl w:val="0"/>
          <w:numId w:val="4"/>
        </w:numPr>
        <w:tabs>
          <w:tab w:val="left" w:pos="448"/>
        </w:tabs>
        <w:spacing w:before="60" w:after="60" w:line="240" w:lineRule="auto"/>
        <w:ind w:left="45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Đăng ký GDDB ngày 04/05/2017</w:t>
      </w:r>
    </w:p>
    <w:p w:rsidR="00350DD8" w:rsidRPr="002F0800" w:rsidRDefault="00350DD8" w:rsidP="00350DD8">
      <w:pPr>
        <w:tabs>
          <w:tab w:val="left" w:pos="448"/>
        </w:tabs>
        <w:spacing w:before="60" w:after="60"/>
        <w:ind w:left="45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>GCN QSDĐ QSHNỞ &amp; TSGLVĐ số CĐ 090485, số vào sổ cấp GCN CS01907 do Sở TN &amp; MT Tây Ninh cấp ngày 25/04/2016.</w:t>
      </w:r>
    </w:p>
    <w:p w:rsidR="00350DD8" w:rsidRPr="002F0800" w:rsidRDefault="00350DD8" w:rsidP="00350DD8">
      <w:pPr>
        <w:tabs>
          <w:tab w:val="left" w:pos="448"/>
        </w:tabs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Giá khởi điểm đưa tài sản ra bán đấu giá là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9.085.894.400</w:t>
      </w:r>
      <w:r w:rsidRPr="002F08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đồng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 xml:space="preserve">  (theo chứng thư định giá độc lập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HCM205-4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/20/TĐ của Công ty CP Thẩm định giá Cử</w:t>
      </w:r>
      <w:r>
        <w:rPr>
          <w:rFonts w:ascii="Times New Roman" w:hAnsi="Times New Roman" w:cs="Times New Roman"/>
          <w:color w:val="000000"/>
          <w:sz w:val="24"/>
          <w:szCs w:val="24"/>
        </w:rPr>
        <w:t>u Long ngày 20/11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/2020, được Trung Tâm định giá Phía Nam – Khối Tái Thẩm và Phê duyệt Tín dụng soát xét đồng ý theo Phiếu tư vấn chất lượng chứng thư thẩm định giá số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32537/2020/479-1/PTV-MN ngày 27/11</w:t>
      </w:r>
      <w:r w:rsidRPr="002F0800">
        <w:rPr>
          <w:rFonts w:ascii="Times New Roman" w:hAnsi="Times New Roman" w:cs="Times New Roman"/>
          <w:color w:val="000000"/>
          <w:sz w:val="24"/>
          <w:szCs w:val="24"/>
        </w:rPr>
        <w:t>/2020.</w:t>
      </w:r>
    </w:p>
    <w:p w:rsidR="00350DD8" w:rsidRDefault="00350DD8" w:rsidP="00350DD8">
      <w:pPr>
        <w:tabs>
          <w:tab w:val="left" w:pos="448"/>
        </w:tabs>
        <w:spacing w:before="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Trên tài sản 03 + tài sản 04 phát sinh công trình xây dựng chưa được chứng nhận quyền sở hữu, đã xuống cấp theo thời gian và bị tháo dỡ một phần.</w:t>
      </w:r>
    </w:p>
    <w:p w:rsidR="00350DD8" w:rsidRPr="002F0800" w:rsidRDefault="00350DD8" w:rsidP="00350D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F0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Mọi vấn đề xin liên hệ</w:t>
      </w:r>
      <w:r w:rsidRPr="002F080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F08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020C0" w:rsidRPr="00FB3871" w:rsidRDefault="007278AF" w:rsidP="00350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871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E059F9" w:rsidRPr="00FB3871">
        <w:rPr>
          <w:rFonts w:ascii="Times New Roman" w:eastAsia="Times New Roman" w:hAnsi="Times New Roman" w:cs="Times New Roman"/>
          <w:b/>
          <w:bCs/>
          <w:sz w:val="24"/>
          <w:szCs w:val="24"/>
        </w:rPr>
        <w:t>gân hàng TMCP Đại Chúng Việt Nam (</w:t>
      </w:r>
      <w:r w:rsidR="0003268F" w:rsidRPr="00FB3871">
        <w:rPr>
          <w:rFonts w:ascii="Times New Roman" w:eastAsia="Times New Roman" w:hAnsi="Times New Roman" w:cs="Times New Roman"/>
          <w:sz w:val="24"/>
          <w:szCs w:val="24"/>
        </w:rPr>
        <w:t>PVcomBank</w:t>
      </w:r>
      <w:r w:rsidR="00F1047F" w:rsidRPr="00FB3871">
        <w:rPr>
          <w:rFonts w:ascii="Times New Roman" w:eastAsia="Times New Roman" w:hAnsi="Times New Roman" w:cs="Times New Roman"/>
          <w:sz w:val="24"/>
          <w:szCs w:val="24"/>
        </w:rPr>
        <w:t>) – Đ/c Lầu 02, số 264 E Lê Văn Sỹ, Phường 14</w:t>
      </w:r>
      <w:r w:rsidR="00E059F9" w:rsidRPr="00FB3871">
        <w:rPr>
          <w:rFonts w:ascii="Times New Roman" w:eastAsia="Times New Roman" w:hAnsi="Times New Roman" w:cs="Times New Roman"/>
          <w:sz w:val="24"/>
          <w:szCs w:val="24"/>
        </w:rPr>
        <w:t xml:space="preserve">, Quận 3, </w:t>
      </w:r>
      <w:r w:rsidR="00CD533B" w:rsidRPr="00FB3871">
        <w:rPr>
          <w:rFonts w:ascii="Times New Roman" w:eastAsia="Times New Roman" w:hAnsi="Times New Roman" w:cs="Times New Roman"/>
          <w:sz w:val="24"/>
          <w:szCs w:val="24"/>
        </w:rPr>
        <w:t>TP Hồ Chí</w:t>
      </w:r>
      <w:r w:rsidR="00B020C0" w:rsidRPr="00FB3871">
        <w:rPr>
          <w:rFonts w:ascii="Times New Roman" w:eastAsia="Times New Roman" w:hAnsi="Times New Roman" w:cs="Times New Roman"/>
          <w:sz w:val="24"/>
          <w:szCs w:val="24"/>
        </w:rPr>
        <w:t xml:space="preserve"> Minh </w:t>
      </w:r>
    </w:p>
    <w:p w:rsidR="00A33967" w:rsidRPr="00FB3871" w:rsidRDefault="00A33967" w:rsidP="00D54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871">
        <w:rPr>
          <w:rFonts w:ascii="Times New Roman" w:eastAsia="Times New Roman" w:hAnsi="Times New Roman" w:cs="Times New Roman"/>
          <w:b/>
          <w:sz w:val="24"/>
          <w:szCs w:val="24"/>
        </w:rPr>
        <w:t>Mr Trần Thanh Quang</w:t>
      </w:r>
      <w:r w:rsidRPr="00FB387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FB38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55136" w:rsidRPr="00FB3871">
        <w:rPr>
          <w:rFonts w:ascii="Times New Roman" w:eastAsia="Times New Roman" w:hAnsi="Times New Roman" w:cs="Times New Roman"/>
          <w:bCs/>
          <w:sz w:val="24"/>
          <w:szCs w:val="24"/>
        </w:rPr>
        <w:t xml:space="preserve">Chuyên gia XLTS - </w:t>
      </w:r>
      <w:r w:rsidR="00CD533B" w:rsidRPr="00FB3871">
        <w:rPr>
          <w:rFonts w:ascii="Times New Roman" w:eastAsia="Times New Roman" w:hAnsi="Times New Roman" w:cs="Times New Roman"/>
          <w:sz w:val="24"/>
          <w:szCs w:val="24"/>
        </w:rPr>
        <w:t xml:space="preserve">ĐT: 098.678.1525 </w:t>
      </w:r>
      <w:r w:rsidR="001439CB" w:rsidRPr="00FB3871">
        <w:rPr>
          <w:rFonts w:ascii="Times New Roman" w:eastAsia="Times New Roman" w:hAnsi="Times New Roman" w:cs="Times New Roman"/>
          <w:sz w:val="24"/>
          <w:szCs w:val="24"/>
        </w:rPr>
        <w:t>- 0968861525</w:t>
      </w:r>
    </w:p>
    <w:p w:rsidR="006555C2" w:rsidRPr="00FB3871" w:rsidRDefault="006555C2" w:rsidP="00655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871">
        <w:rPr>
          <w:rFonts w:ascii="Times New Roman" w:eastAsia="Times New Roman" w:hAnsi="Times New Roman" w:cs="Times New Roman"/>
          <w:sz w:val="24"/>
          <w:szCs w:val="24"/>
        </w:rPr>
        <w:tab/>
        <w:t>Trân trọng Thông báo!</w:t>
      </w:r>
    </w:p>
    <w:p w:rsidR="006555C2" w:rsidRPr="00FB3871" w:rsidRDefault="006555C2" w:rsidP="006555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268F" w:rsidRPr="00FB3871" w:rsidRDefault="0003268F" w:rsidP="00D847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268F" w:rsidRPr="00FB3871" w:rsidSect="006555C2">
      <w:pgSz w:w="12240" w:h="15840"/>
      <w:pgMar w:top="810" w:right="90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B7" w:rsidRDefault="009D02B7" w:rsidP="006555C2">
      <w:pPr>
        <w:spacing w:after="0" w:line="240" w:lineRule="auto"/>
      </w:pPr>
      <w:r>
        <w:separator/>
      </w:r>
    </w:p>
  </w:endnote>
  <w:endnote w:type="continuationSeparator" w:id="0">
    <w:p w:rsidR="009D02B7" w:rsidRDefault="009D02B7" w:rsidP="0065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Book-Antiqua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B7" w:rsidRDefault="009D02B7" w:rsidP="006555C2">
      <w:pPr>
        <w:spacing w:after="0" w:line="240" w:lineRule="auto"/>
      </w:pPr>
      <w:r>
        <w:separator/>
      </w:r>
    </w:p>
  </w:footnote>
  <w:footnote w:type="continuationSeparator" w:id="0">
    <w:p w:rsidR="009D02B7" w:rsidRDefault="009D02B7" w:rsidP="00655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5C2F"/>
    <w:multiLevelType w:val="hybridMultilevel"/>
    <w:tmpl w:val="AB6A8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259C7"/>
    <w:multiLevelType w:val="hybridMultilevel"/>
    <w:tmpl w:val="D4D69D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74FFC"/>
    <w:multiLevelType w:val="hybridMultilevel"/>
    <w:tmpl w:val="CB1C92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B1435"/>
    <w:multiLevelType w:val="hybridMultilevel"/>
    <w:tmpl w:val="1FFECF92"/>
    <w:lvl w:ilvl="0" w:tplc="09B24922">
      <w:start w:val="1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8F"/>
    <w:rsid w:val="0001454A"/>
    <w:rsid w:val="0003268F"/>
    <w:rsid w:val="000429A8"/>
    <w:rsid w:val="00076E52"/>
    <w:rsid w:val="001439CB"/>
    <w:rsid w:val="00161865"/>
    <w:rsid w:val="00163830"/>
    <w:rsid w:val="00184A94"/>
    <w:rsid w:val="001A1EEA"/>
    <w:rsid w:val="001A2859"/>
    <w:rsid w:val="001A7F92"/>
    <w:rsid w:val="001C1464"/>
    <w:rsid w:val="002B386E"/>
    <w:rsid w:val="002D6A63"/>
    <w:rsid w:val="00326D1F"/>
    <w:rsid w:val="00350DD8"/>
    <w:rsid w:val="00371BD8"/>
    <w:rsid w:val="00385752"/>
    <w:rsid w:val="003B297D"/>
    <w:rsid w:val="00432449"/>
    <w:rsid w:val="004521D2"/>
    <w:rsid w:val="00515B03"/>
    <w:rsid w:val="00535019"/>
    <w:rsid w:val="00546EC2"/>
    <w:rsid w:val="00552045"/>
    <w:rsid w:val="00561CD2"/>
    <w:rsid w:val="00596483"/>
    <w:rsid w:val="006555C2"/>
    <w:rsid w:val="006924A4"/>
    <w:rsid w:val="00694B52"/>
    <w:rsid w:val="006952D6"/>
    <w:rsid w:val="006C3FE7"/>
    <w:rsid w:val="006C6973"/>
    <w:rsid w:val="00715B72"/>
    <w:rsid w:val="007278AF"/>
    <w:rsid w:val="00742824"/>
    <w:rsid w:val="007A799E"/>
    <w:rsid w:val="007D774E"/>
    <w:rsid w:val="008104F3"/>
    <w:rsid w:val="008A160A"/>
    <w:rsid w:val="008B7009"/>
    <w:rsid w:val="00901FEA"/>
    <w:rsid w:val="009511FA"/>
    <w:rsid w:val="009714DC"/>
    <w:rsid w:val="009D02B7"/>
    <w:rsid w:val="009D0D98"/>
    <w:rsid w:val="00A33967"/>
    <w:rsid w:val="00A4167C"/>
    <w:rsid w:val="00A57BFA"/>
    <w:rsid w:val="00A71A8B"/>
    <w:rsid w:val="00A9681F"/>
    <w:rsid w:val="00A97F9E"/>
    <w:rsid w:val="00AC18B1"/>
    <w:rsid w:val="00B020C0"/>
    <w:rsid w:val="00B03A9C"/>
    <w:rsid w:val="00B42ED9"/>
    <w:rsid w:val="00C55136"/>
    <w:rsid w:val="00C9536D"/>
    <w:rsid w:val="00CD533B"/>
    <w:rsid w:val="00CD7139"/>
    <w:rsid w:val="00CF35D0"/>
    <w:rsid w:val="00D27323"/>
    <w:rsid w:val="00D32DB8"/>
    <w:rsid w:val="00D54EAF"/>
    <w:rsid w:val="00D847D4"/>
    <w:rsid w:val="00E059F9"/>
    <w:rsid w:val="00E6335E"/>
    <w:rsid w:val="00E7317D"/>
    <w:rsid w:val="00EC35DB"/>
    <w:rsid w:val="00EF75A2"/>
    <w:rsid w:val="00F1047F"/>
    <w:rsid w:val="00F5769C"/>
    <w:rsid w:val="00FA20C1"/>
    <w:rsid w:val="00FB0F68"/>
    <w:rsid w:val="00FB3871"/>
    <w:rsid w:val="00FD2D2D"/>
    <w:rsid w:val="00FD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847D4"/>
    <w:pPr>
      <w:keepNext/>
      <w:spacing w:before="60" w:after="60" w:line="360" w:lineRule="exact"/>
      <w:jc w:val="both"/>
      <w:outlineLvl w:val="0"/>
    </w:pPr>
    <w:rPr>
      <w:rFonts w:ascii=".VnBook-AntiquaH" w:eastAsia="Times New Roman" w:hAnsi=".VnBook-AntiquaH" w:cs="Times New Roman"/>
      <w:b/>
      <w:bCs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D847D4"/>
    <w:pPr>
      <w:keepNext/>
      <w:tabs>
        <w:tab w:val="right" w:leader="dot" w:pos="9072"/>
      </w:tabs>
      <w:spacing w:after="0" w:line="240" w:lineRule="auto"/>
      <w:jc w:val="both"/>
      <w:outlineLvl w:val="3"/>
    </w:pPr>
    <w:rPr>
      <w:rFonts w:ascii=".VnTime" w:eastAsia="Times New Roman" w:hAnsi=".VnTime" w:cs="Times New Roman"/>
      <w:sz w:val="26"/>
      <w:szCs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57BFA"/>
    <w:pPr>
      <w:spacing w:after="0" w:line="240" w:lineRule="auto"/>
      <w:ind w:left="720"/>
    </w:pPr>
    <w:rPr>
      <w:rFonts w:ascii="Times New Roman" w:eastAsia="SimSun" w:hAnsi="Times New Roman" w:cs="Times New Roman"/>
      <w:noProof/>
      <w:sz w:val="28"/>
      <w:szCs w:val="28"/>
      <w:lang w:val="am-ET" w:eastAsia="zh-CN"/>
    </w:rPr>
  </w:style>
  <w:style w:type="character" w:customStyle="1" w:styleId="Heading1Char">
    <w:name w:val="Heading 1 Char"/>
    <w:basedOn w:val="DefaultParagraphFont"/>
    <w:link w:val="Heading1"/>
    <w:rsid w:val="00D847D4"/>
    <w:rPr>
      <w:rFonts w:ascii=".VnBook-AntiquaH" w:eastAsia="Times New Roman" w:hAnsi=".VnBook-AntiquaH" w:cs="Times New Roman"/>
      <w:b/>
      <w:bCs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D847D4"/>
    <w:rPr>
      <w:rFonts w:ascii=".VnTime" w:eastAsia="Times New Roman" w:hAnsi=".VnTime" w:cs="Times New Roman"/>
      <w:sz w:val="26"/>
      <w:szCs w:val="24"/>
      <w:u w:val="single"/>
      <w:lang w:val="en-AU"/>
    </w:rPr>
  </w:style>
  <w:style w:type="table" w:styleId="TableGrid">
    <w:name w:val="Table Grid"/>
    <w:basedOn w:val="TableNormal"/>
    <w:uiPriority w:val="59"/>
    <w:rsid w:val="00D8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6555C2"/>
    <w:pPr>
      <w:tabs>
        <w:tab w:val="left" w:pos="1843"/>
        <w:tab w:val="left" w:pos="6521"/>
      </w:tabs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.VnTime" w:eastAsia="Times New Roman" w:hAnsi=".VnTime" w:cs="Times New Roman"/>
      <w:bCs/>
      <w:sz w:val="28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6555C2"/>
    <w:rPr>
      <w:rFonts w:ascii=".VnTime" w:eastAsia="Times New Roman" w:hAnsi=".VnTime" w:cs="Times New Roman"/>
      <w:bCs/>
      <w:sz w:val="28"/>
      <w:szCs w:val="20"/>
      <w:lang w:val="en-GB"/>
    </w:rPr>
  </w:style>
  <w:style w:type="paragraph" w:styleId="FootnoteText">
    <w:name w:val="footnote text"/>
    <w:basedOn w:val="Normal"/>
    <w:link w:val="FootnoteTextChar"/>
    <w:rsid w:val="0065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55C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6555C2"/>
    <w:rPr>
      <w:vertAlign w:val="superscript"/>
    </w:rPr>
  </w:style>
  <w:style w:type="paragraph" w:styleId="Subtitle">
    <w:name w:val="Subtitle"/>
    <w:basedOn w:val="Normal"/>
    <w:link w:val="SubtitleChar"/>
    <w:qFormat/>
    <w:rsid w:val="00FB387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FB3871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847D4"/>
    <w:pPr>
      <w:keepNext/>
      <w:spacing w:before="60" w:after="60" w:line="360" w:lineRule="exact"/>
      <w:jc w:val="both"/>
      <w:outlineLvl w:val="0"/>
    </w:pPr>
    <w:rPr>
      <w:rFonts w:ascii=".VnBook-AntiquaH" w:eastAsia="Times New Roman" w:hAnsi=".VnBook-AntiquaH" w:cs="Times New Roman"/>
      <w:b/>
      <w:bCs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D847D4"/>
    <w:pPr>
      <w:keepNext/>
      <w:tabs>
        <w:tab w:val="right" w:leader="dot" w:pos="9072"/>
      </w:tabs>
      <w:spacing w:after="0" w:line="240" w:lineRule="auto"/>
      <w:jc w:val="both"/>
      <w:outlineLvl w:val="3"/>
    </w:pPr>
    <w:rPr>
      <w:rFonts w:ascii=".VnTime" w:eastAsia="Times New Roman" w:hAnsi=".VnTime" w:cs="Times New Roman"/>
      <w:sz w:val="26"/>
      <w:szCs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A57BFA"/>
    <w:pPr>
      <w:spacing w:after="0" w:line="240" w:lineRule="auto"/>
      <w:ind w:left="720"/>
    </w:pPr>
    <w:rPr>
      <w:rFonts w:ascii="Times New Roman" w:eastAsia="SimSun" w:hAnsi="Times New Roman" w:cs="Times New Roman"/>
      <w:noProof/>
      <w:sz w:val="28"/>
      <w:szCs w:val="28"/>
      <w:lang w:val="am-ET" w:eastAsia="zh-CN"/>
    </w:rPr>
  </w:style>
  <w:style w:type="character" w:customStyle="1" w:styleId="Heading1Char">
    <w:name w:val="Heading 1 Char"/>
    <w:basedOn w:val="DefaultParagraphFont"/>
    <w:link w:val="Heading1"/>
    <w:rsid w:val="00D847D4"/>
    <w:rPr>
      <w:rFonts w:ascii=".VnBook-AntiquaH" w:eastAsia="Times New Roman" w:hAnsi=".VnBook-AntiquaH" w:cs="Times New Roman"/>
      <w:b/>
      <w:bCs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D847D4"/>
    <w:rPr>
      <w:rFonts w:ascii=".VnTime" w:eastAsia="Times New Roman" w:hAnsi=".VnTime" w:cs="Times New Roman"/>
      <w:sz w:val="26"/>
      <w:szCs w:val="24"/>
      <w:u w:val="single"/>
      <w:lang w:val="en-AU"/>
    </w:rPr>
  </w:style>
  <w:style w:type="table" w:styleId="TableGrid">
    <w:name w:val="Table Grid"/>
    <w:basedOn w:val="TableNormal"/>
    <w:uiPriority w:val="59"/>
    <w:rsid w:val="00D8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6555C2"/>
    <w:pPr>
      <w:tabs>
        <w:tab w:val="left" w:pos="1843"/>
        <w:tab w:val="left" w:pos="6521"/>
      </w:tabs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.VnTime" w:eastAsia="Times New Roman" w:hAnsi=".VnTime" w:cs="Times New Roman"/>
      <w:bCs/>
      <w:sz w:val="28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6555C2"/>
    <w:rPr>
      <w:rFonts w:ascii=".VnTime" w:eastAsia="Times New Roman" w:hAnsi=".VnTime" w:cs="Times New Roman"/>
      <w:bCs/>
      <w:sz w:val="28"/>
      <w:szCs w:val="20"/>
      <w:lang w:val="en-GB"/>
    </w:rPr>
  </w:style>
  <w:style w:type="paragraph" w:styleId="FootnoteText">
    <w:name w:val="footnote text"/>
    <w:basedOn w:val="Normal"/>
    <w:link w:val="FootnoteTextChar"/>
    <w:rsid w:val="0065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55C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6555C2"/>
    <w:rPr>
      <w:vertAlign w:val="superscript"/>
    </w:rPr>
  </w:style>
  <w:style w:type="paragraph" w:styleId="Subtitle">
    <w:name w:val="Subtitle"/>
    <w:basedOn w:val="Normal"/>
    <w:link w:val="SubtitleChar"/>
    <w:qFormat/>
    <w:rsid w:val="00FB3871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FB3871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Tran Thanh Quang (K.XLN-PN)</cp:lastModifiedBy>
  <cp:revision>3</cp:revision>
  <cp:lastPrinted>2019-10-16T08:41:00Z</cp:lastPrinted>
  <dcterms:created xsi:type="dcterms:W3CDTF">2020-12-17T11:55:00Z</dcterms:created>
  <dcterms:modified xsi:type="dcterms:W3CDTF">2020-12-17T11:56:00Z</dcterms:modified>
</cp:coreProperties>
</file>